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DF" w:rsidRDefault="00C416DF" w:rsidP="00C4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2C" w:rsidRPr="003A4174" w:rsidRDefault="008C782C" w:rsidP="00C41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6DF" w:rsidRPr="003A4174" w:rsidRDefault="00C416DF" w:rsidP="00C4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инклюзивного образования</w:t>
      </w:r>
    </w:p>
    <w:p w:rsidR="00C416DF" w:rsidRPr="003A4174" w:rsidRDefault="00C416DF" w:rsidP="00C4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Александровская с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</w:t>
      </w: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 № 10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11656" w:rsidRPr="003A4174" w:rsidRDefault="00211656" w:rsidP="00211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«Александровская </w:t>
      </w: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 № </w:t>
      </w: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10»)</w:t>
      </w:r>
    </w:p>
    <w:p w:rsidR="00211656" w:rsidRPr="003A4174" w:rsidRDefault="00211656" w:rsidP="00211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656" w:rsidRPr="003A4174" w:rsidRDefault="00211656" w:rsidP="00C4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F" w:rsidRPr="00C416DF" w:rsidRDefault="00211656" w:rsidP="00C416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Pr="003A4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«Александровская </w:t>
      </w:r>
      <w:r w:rsidRPr="00C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A4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 № </w:t>
      </w:r>
      <w:r w:rsidRPr="003A4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10» (далее школа)</w:t>
      </w: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образовательной организацией, реализующей общеобразовательные программы начального, основного и среднего общего образования.</w:t>
      </w:r>
    </w:p>
    <w:p w:rsidR="00C416DF" w:rsidRPr="00C416DF" w:rsidRDefault="00211656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Школа  расположена в Рыбинском районе, основана в 1991году.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состав учащихся од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нообразный. В школе немало детей, рожденных в семьях, где родители разных национальностей. Социальные условия большей части учащихся сложные. Много многодетных семей, а также семей, находящихся в социально-опасном положении.</w:t>
      </w:r>
    </w:p>
    <w:p w:rsidR="00C416DF" w:rsidRDefault="00C416DF" w:rsidP="00C416D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</w:t>
      </w:r>
      <w:r w:rsidR="00211656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не имеет структурных подразделений.</w:t>
      </w:r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A4174">
        <w:rPr>
          <w:rStyle w:val="c3"/>
          <w:sz w:val="28"/>
          <w:szCs w:val="28"/>
        </w:rPr>
        <w:t>Инклюзивное обучение для детей с особыми образовательными потребностями играет особую роль в современном мире. Все высокоразвитые</w:t>
      </w:r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A4174">
        <w:rPr>
          <w:rStyle w:val="c3"/>
          <w:sz w:val="28"/>
          <w:szCs w:val="28"/>
        </w:rPr>
        <w:t>государства введены в процесс интеграции специальных моделей инклюзивного обучения в образовательный процесс. В данном эссе будут рассматриваться данные модели и их особые, отличительные черты. Каждая</w:t>
      </w:r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A4174">
        <w:rPr>
          <w:rStyle w:val="c3"/>
          <w:sz w:val="28"/>
          <w:szCs w:val="28"/>
        </w:rPr>
        <w:t xml:space="preserve">модель будет раскрываться отдельно, с оценкой условий ее осуществления </w:t>
      </w:r>
      <w:proofErr w:type="gramStart"/>
      <w:r w:rsidRPr="003A4174">
        <w:rPr>
          <w:rStyle w:val="c3"/>
          <w:sz w:val="28"/>
          <w:szCs w:val="28"/>
        </w:rPr>
        <w:t>на</w:t>
      </w:r>
      <w:proofErr w:type="gramEnd"/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A4174">
        <w:rPr>
          <w:rStyle w:val="c3"/>
          <w:sz w:val="28"/>
          <w:szCs w:val="28"/>
        </w:rPr>
        <w:t>практике.</w:t>
      </w:r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6229E2">
        <w:rPr>
          <w:rStyle w:val="c3"/>
          <w:b/>
          <w:sz w:val="28"/>
          <w:szCs w:val="28"/>
          <w:u w:val="single"/>
        </w:rPr>
        <w:t>Целью инклюзивного образования</w:t>
      </w:r>
      <w:r w:rsidRPr="003A4174">
        <w:rPr>
          <w:rStyle w:val="c3"/>
          <w:sz w:val="28"/>
          <w:szCs w:val="28"/>
        </w:rPr>
        <w:t xml:space="preserve"> выступают принципиально новейшие образовательные, а также социальные достижения обучающихся, возможность более полной жизни, интенсивного участия в существования и жизни коллектива, самореализация, понимание конституционных прав и гражданских свобод. Ради достижения подобных целей, инклюзия обязана быть систематической и целенаправленной, следует подходить к обучению ребенка </w:t>
      </w:r>
      <w:proofErr w:type="spellStart"/>
      <w:r w:rsidRPr="003A4174">
        <w:rPr>
          <w:rStyle w:val="c3"/>
          <w:sz w:val="28"/>
          <w:szCs w:val="28"/>
        </w:rPr>
        <w:t>c</w:t>
      </w:r>
      <w:proofErr w:type="spellEnd"/>
      <w:r w:rsidRPr="003A4174">
        <w:rPr>
          <w:rStyle w:val="c3"/>
          <w:sz w:val="28"/>
          <w:szCs w:val="28"/>
        </w:rPr>
        <w:t xml:space="preserve"> ограниченными возможностями в рамках системы непрерывного подхода. Для развития инклюзии также её эффективного существования в образовательной сфере и были сформированы модели инклюзивного обучения, которые соответствуют концепции интеграции, так как предусматривают формирование специальных условий для ребенка с особыми нуждами в рамках существующей системы образования без изменения самой концепции.</w:t>
      </w:r>
    </w:p>
    <w:p w:rsidR="006229E2" w:rsidRPr="00C416DF" w:rsidRDefault="006229E2" w:rsidP="00C416DF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C416DF" w:rsidRPr="00C416DF" w:rsidRDefault="00E44005" w:rsidP="00C416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416DF"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Контингент </w:t>
      </w:r>
      <w:proofErr w:type="gramStart"/>
      <w:r w:rsidR="00C416DF"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1656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в 2022-2023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</w:t>
      </w:r>
      <w:r w:rsidR="00211656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 </w:t>
      </w:r>
      <w:r w:rsidR="00211656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1 - 11 классов, из них – 17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дети с ограниченными возможностями здоровья (далее – ОВЗ) и дети-инвалиды; </w:t>
      </w:r>
      <w:r w:rsidR="00211656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1%-дети-инвалиды, не имеющие стат</w:t>
      </w:r>
      <w:r w:rsidR="00211656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ОВЗ.</w:t>
      </w:r>
    </w:p>
    <w:p w:rsidR="00C416DF" w:rsidRPr="00C416DF" w:rsidRDefault="00211656" w:rsidP="002116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контингента ежегодно определяют специфику организации </w:t>
      </w: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  <w:r w:rsidR="00C416DF" w:rsidRPr="00C416DF">
        <w:rPr>
          <w:rFonts w:ascii="Verdana" w:eastAsia="Times New Roman" w:hAnsi="Verdana" w:cs="Arial"/>
          <w:sz w:val="15"/>
          <w:szCs w:val="15"/>
          <w:lang w:eastAsia="ru-RU"/>
        </w:rPr>
        <w:br/>
      </w:r>
      <w:bookmarkStart w:id="0" w:name="_Hlk25050196"/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данной модели был сделан на основе анализа накопленного опыта сопровождения учащихся с ОВЗ. Коллектив </w:t>
      </w: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построили свою собственную эффективно работающую модель с учетом реальных финансовых и кадровых возможностей нашего образовательного учреждения и анализа ситуации в образовании в целом. На различных ступенях образования реализация инклюзивного подхода строится по-разному. Чем ребенок младше, тем интенсивнее оказываемая ему помощь</w:t>
      </w:r>
      <w:bookmarkEnd w:id="0"/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656" w:rsidRPr="003A4174" w:rsidRDefault="00211656" w:rsidP="00C41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6DF" w:rsidRPr="00C416DF" w:rsidRDefault="00E44005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A4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16DF" w:rsidRPr="00C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C416DF" w:rsidRPr="008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основаниями для разработки модели инклюзивного образования являются: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416DF" w:rsidRPr="00C416DF" w:rsidRDefault="00705E1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="00C416DF"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ФЗ-273 от 21.12.2012 «Об образовании в Российской Федерации» (ст. 12, ст. 34, ст. 42, ст. 58, ст. 55, ст. 79);</w:t>
      </w:r>
    </w:p>
    <w:p w:rsidR="006229E2" w:rsidRDefault="00705E1F" w:rsidP="006229E2">
      <w:pPr>
        <w:pStyle w:val="1"/>
        <w:shd w:val="clear" w:color="auto" w:fill="FFFFFF"/>
        <w:spacing w:before="161" w:beforeAutospacing="0" w:after="161" w:afterAutospacing="0"/>
        <w:rPr>
          <w:sz w:val="28"/>
          <w:szCs w:val="28"/>
        </w:rPr>
      </w:pPr>
      <w:r w:rsidRPr="003A4174">
        <w:rPr>
          <w:rFonts w:ascii="Symbol" w:hAnsi="Symbol" w:cs="Arial"/>
          <w:sz w:val="28"/>
          <w:szCs w:val="28"/>
        </w:rPr>
        <w:t></w:t>
      </w:r>
      <w:r w:rsidR="00C416DF" w:rsidRPr="00C416DF">
        <w:rPr>
          <w:rFonts w:ascii="Symbol" w:hAnsi="Symbol" w:cs="Arial"/>
          <w:sz w:val="28"/>
          <w:szCs w:val="28"/>
        </w:rPr>
        <w:t></w:t>
      </w:r>
      <w:r w:rsidRPr="003A4174">
        <w:rPr>
          <w:sz w:val="26"/>
          <w:szCs w:val="26"/>
        </w:rPr>
        <w:t xml:space="preserve"> </w:t>
      </w:r>
      <w:r w:rsidR="006229E2">
        <w:rPr>
          <w:sz w:val="26"/>
          <w:szCs w:val="26"/>
        </w:rPr>
        <w:t xml:space="preserve"> </w:t>
      </w:r>
      <w:r w:rsidRPr="003A4174">
        <w:rPr>
          <w:b w:val="0"/>
          <w:sz w:val="26"/>
          <w:szCs w:val="26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bookmarkStart w:id="1" w:name="text"/>
      <w:bookmarkEnd w:id="1"/>
      <w:r w:rsidR="00E44005" w:rsidRPr="003A4174">
        <w:rPr>
          <w:b w:val="0"/>
          <w:sz w:val="26"/>
          <w:szCs w:val="26"/>
        </w:rPr>
        <w:t>;</w:t>
      </w:r>
    </w:p>
    <w:p w:rsidR="00C416DF" w:rsidRPr="00C416DF" w:rsidRDefault="00C416DF" w:rsidP="006229E2">
      <w:pPr>
        <w:pStyle w:val="1"/>
        <w:shd w:val="clear" w:color="auto" w:fill="FFFFFF"/>
        <w:spacing w:before="161" w:beforeAutospacing="0" w:after="161" w:afterAutospacing="0"/>
        <w:rPr>
          <w:sz w:val="28"/>
          <w:szCs w:val="28"/>
        </w:rPr>
      </w:pPr>
      <w:r w:rsidRPr="00C416DF">
        <w:rPr>
          <w:rFonts w:ascii="Symbol" w:hAnsi="Symbol" w:cs="Arial"/>
          <w:sz w:val="28"/>
          <w:szCs w:val="28"/>
        </w:rPr>
        <w:t></w:t>
      </w:r>
      <w:r w:rsidR="00705E1F" w:rsidRPr="003A4174">
        <w:rPr>
          <w:rFonts w:ascii="Arial" w:hAnsi="Arial" w:cs="Arial"/>
          <w:sz w:val="22"/>
          <w:szCs w:val="22"/>
        </w:rPr>
        <w:t xml:space="preserve"> </w:t>
      </w:r>
      <w:r w:rsidR="006229E2">
        <w:rPr>
          <w:rFonts w:ascii="Arial" w:hAnsi="Arial" w:cs="Arial"/>
          <w:sz w:val="22"/>
          <w:szCs w:val="22"/>
        </w:rPr>
        <w:t xml:space="preserve"> </w:t>
      </w:r>
      <w:r w:rsidR="00705E1F" w:rsidRPr="003A4174">
        <w:rPr>
          <w:b w:val="0"/>
          <w:sz w:val="28"/>
          <w:szCs w:val="28"/>
        </w:rPr>
        <w:t xml:space="preserve">Приказ </w:t>
      </w:r>
      <w:proofErr w:type="spellStart"/>
      <w:r w:rsidR="00705E1F" w:rsidRPr="003A4174">
        <w:rPr>
          <w:b w:val="0"/>
          <w:sz w:val="28"/>
          <w:szCs w:val="28"/>
        </w:rPr>
        <w:t>Минпросвещения</w:t>
      </w:r>
      <w:proofErr w:type="spellEnd"/>
      <w:r w:rsidR="00705E1F" w:rsidRPr="003A4174">
        <w:rPr>
          <w:b w:val="0"/>
          <w:sz w:val="28"/>
          <w:szCs w:val="28"/>
        </w:rPr>
        <w:t xml:space="preserve"> России от 22.03.2021 № 115 (ред. от 03.08.2023)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proofErr w:type="gramStart"/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19.12.2014 № 1599 «Об утверждении федерального государственного образовательного стандарта обучающихся с умственной отсталостью, интеллектуальными нарушениями)»;</w:t>
      </w:r>
      <w:proofErr w:type="gramEnd"/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науки РФ от 20.02.2017 №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07818 «О направлении Методических рекомендаций по вопросам организации образования в рамках внедрения ФГОС ОВЗ»;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от 20.06.2016 № 436н «Об утверждении Перечня заболеваний, наличие которых является основанием для организации обучения на дому»;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Красноярском крае» от 26.06.2014 года N 62519;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инклюзивного образования в Красноярском крае на 2017-2025 годы;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образования </w:t>
      </w:r>
      <w:proofErr w:type="gram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инвалидностью о ОВЗ 2020-2030;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Красноярского края от 26.08.2015 № 48-11-04 «Об утверждении Порядка регламентации и оформления отношений государственной и муниципальной образовательной организации и  родителей (законных представителей) обучающихся, нуждающихся в 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длительном лечении, а также детей-инвалидов в части </w:t>
      </w:r>
      <w:proofErr w:type="gram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 дому и в медицинских организациях (с 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14.12.2015 № 66-11-04);</w:t>
      </w:r>
    </w:p>
    <w:p w:rsidR="00C416DF" w:rsidRPr="003A4174" w:rsidRDefault="00C416DF" w:rsidP="00C41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6229E2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локальные нормативные акты. </w:t>
      </w:r>
    </w:p>
    <w:p w:rsidR="00705E1F" w:rsidRPr="003A4174" w:rsidRDefault="00705E1F" w:rsidP="00C41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1F" w:rsidRPr="00C416DF" w:rsidRDefault="00705E1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E44005" w:rsidRPr="00C416DF" w:rsidRDefault="00E44005" w:rsidP="00E44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3.Модель</w:t>
      </w: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</w:t>
      </w: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пространства</w:t>
      </w:r>
    </w:p>
    <w:p w:rsidR="00C416DF" w:rsidRPr="00C416DF" w:rsidRDefault="00C416DF" w:rsidP="00C416D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сегодняшний день школа реализует </w:t>
      </w:r>
      <w:r w:rsidR="00E44005" w:rsidRPr="003A4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C416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вектора образования детей с ограниченными возможностями здоровья:</w:t>
      </w:r>
    </w:p>
    <w:p w:rsidR="00C416DF" w:rsidRPr="00C416DF" w:rsidRDefault="006229E2" w:rsidP="00C41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-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«Инклюзивные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Обучение и воспитание детей с ОВЗ в общеобразовательном классе совместно с нормально развивающимися сверстниками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(ЗПР  вариант 7.1 и 7.2)</w:t>
      </w:r>
    </w:p>
    <w:p w:rsidR="00C416DF" w:rsidRPr="00C416DF" w:rsidRDefault="006229E2" w:rsidP="00C41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-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«Класс учащихся с 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Обучение и воспитание детей с 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классе общеобразовательного учреждения. Выбор данной модели был сделан на основе анализа накопленного опыта.</w:t>
      </w:r>
    </w:p>
    <w:p w:rsidR="00E44005" w:rsidRPr="003A4174" w:rsidRDefault="006229E2" w:rsidP="00C416D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-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Интегрированные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в которых занимаются дети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инвалиды,  о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</w:t>
      </w:r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программы</w:t>
      </w:r>
      <w:proofErr w:type="gramStart"/>
      <w:r w:rsidR="00705E1F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условия реализации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статусу.</w:t>
      </w:r>
    </w:p>
    <w:p w:rsidR="00C416DF" w:rsidRPr="00C416DF" w:rsidRDefault="00C416DF" w:rsidP="00C416DF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416DF" w:rsidRPr="00C416DF" w:rsidRDefault="00C416DF" w:rsidP="00C416DF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416DF" w:rsidRPr="00C416DF" w:rsidRDefault="00E44005" w:rsidP="00C41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Эффективная реализация моделей обучения предполагает создание специальных образовательных условий: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Внеучебное</w:t>
      </w:r>
      <w:proofErr w:type="spellEnd"/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пространство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релаксации в классах оборудованы специальные «зоны отдыха» или отдельные игровые кабинеты для учащихся начальной школы.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Учебное пространство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Учебные кабинеты адаптированы для различных форм работы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групповых занятий, в которых проходят уроки классов ЗПР, инклюзивного класса</w:t>
      </w:r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каби</w:t>
      </w:r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неты специалистов сопровождения.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Административная поддержка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принятие администрацией необходимости и смысла инклюзивного обучения детей с ОВЗ. Экспертиза принимаемых административных решений службы психолого-педагогического сопровождения на соответствие принципам инклюзии.</w:t>
      </w:r>
    </w:p>
    <w:p w:rsidR="00E44005" w:rsidRPr="003A4174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Финансовое обеспечение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возможность сформировать в школе команду психолого-педагогического сопровождения, включающую в себя специалистов различного профиля.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Кадровое обеспечение.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в школе службы психолого-педагогического сопровождения, наличие у всех педагогов базовых знаний из смежных областей: псих</w:t>
      </w:r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ологии, дефектологии, логопедии.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Командная работа всех специалистов школы.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Общая система педагогических и этических ценностей. Постоянная поддержка и взаимозаменяемость. Коллегиальное решение стратегических и проблемных вопросов.</w:t>
      </w:r>
    </w:p>
    <w:p w:rsidR="00C416DF" w:rsidRPr="00C416DF" w:rsidRDefault="00C416DF" w:rsidP="00C416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Выстроенная система психолого-педагогической поддержки всех участников образовательного процесса: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детей, родителей, сотрудников школы. Формирование взаимного доверия.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Преемственность между всеми ступенями образования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консилиумы при переходе ребенка со ступени на ступень и во время адаптации на новой ступени.</w:t>
      </w:r>
    </w:p>
    <w:p w:rsidR="00E44005" w:rsidRPr="003A4174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родителями всех</w:t>
      </w:r>
      <w:r w:rsidR="00E44005" w:rsidRPr="003A41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обучающихся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Индивидуальные консультации, консилиумы, обучение родителей.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Вариативность методов работы и образовательной среды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Различные формы проведения уроков, использование широкого диапазона методов и дополнительных учебных материалов, в том числе логопедических, дефектологических, учебников по программам различного вида; зонирование образовательного пространства школы и кабинетов, наличие ресурсных зон.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Непрерывное профессиональное развитие педагогов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Систематические внутренние семинары, 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педагогов в широком профессиональном сообществе, анализ и обобщение собственного опыта, представление его на психолого-педагогических конференциях, семинарах, круглых столах.</w:t>
      </w:r>
    </w:p>
    <w:p w:rsidR="00C416DF" w:rsidRPr="00C416DF" w:rsidRDefault="00E44005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C416DF"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Сетевые формы взаимодействия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учебно-воспитательного процесса </w:t>
      </w:r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взаимодействует с организациями </w:t>
      </w:r>
      <w:r w:rsidR="00E44005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Рыбинского района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16DF" w:rsidRPr="003A4174" w:rsidRDefault="00E44005" w:rsidP="00E4400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3A4174">
        <w:rPr>
          <w:sz w:val="28"/>
          <w:szCs w:val="28"/>
        </w:rPr>
        <w:t>Муниципальное бюджетное образовательное учреждение дополнительного образования Центр детского творчества Рыбинского района (ЦДТ)</w:t>
      </w:r>
      <w:r w:rsidR="003A4174" w:rsidRPr="003A4174">
        <w:rPr>
          <w:sz w:val="28"/>
          <w:szCs w:val="28"/>
        </w:rPr>
        <w:t>;</w:t>
      </w:r>
    </w:p>
    <w:p w:rsidR="00E44005" w:rsidRPr="003A4174" w:rsidRDefault="00E44005" w:rsidP="00E4400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3A4174">
        <w:rPr>
          <w:sz w:val="28"/>
          <w:szCs w:val="28"/>
          <w:shd w:val="clear" w:color="auto" w:fill="FFFFFF"/>
        </w:rPr>
        <w:t>Муниципальное казенное учреждение «Информационно – методический центр системы образования Рыбинского района»</w:t>
      </w:r>
      <w:r w:rsidR="003A4174" w:rsidRPr="003A4174">
        <w:rPr>
          <w:sz w:val="28"/>
          <w:szCs w:val="28"/>
          <w:shd w:val="clear" w:color="auto" w:fill="FFFFFF"/>
        </w:rPr>
        <w:t xml:space="preserve"> (ИМЦ);</w:t>
      </w:r>
    </w:p>
    <w:p w:rsidR="003A4174" w:rsidRPr="003A4174" w:rsidRDefault="003A4174" w:rsidP="00E4400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3A4174">
        <w:rPr>
          <w:sz w:val="28"/>
          <w:szCs w:val="28"/>
          <w:shd w:val="clear" w:color="auto" w:fill="FFFFFF"/>
        </w:rPr>
        <w:t xml:space="preserve">Территориальная </w:t>
      </w:r>
      <w:proofErr w:type="spellStart"/>
      <w:r w:rsidRPr="003A4174">
        <w:rPr>
          <w:sz w:val="28"/>
          <w:szCs w:val="28"/>
          <w:shd w:val="clear" w:color="auto" w:fill="FFFFFF"/>
        </w:rPr>
        <w:t>психолого-медико-педагогическая</w:t>
      </w:r>
      <w:proofErr w:type="spellEnd"/>
      <w:r w:rsidRPr="003A4174">
        <w:rPr>
          <w:sz w:val="28"/>
          <w:szCs w:val="28"/>
          <w:shd w:val="clear" w:color="auto" w:fill="FFFFFF"/>
        </w:rPr>
        <w:t xml:space="preserve"> комиссия  Муниципального казённого учреждения   «Информационно — методический центр системы образования Рыбинского района» (ТПМПК). </w:t>
      </w:r>
    </w:p>
    <w:p w:rsidR="00C416DF" w:rsidRPr="00C416DF" w:rsidRDefault="003A4174" w:rsidP="00C416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C416DF"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 сопровождение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осуществляет школьная служба сопровождения.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традиционных форм работы специалистов, включает в себя следующие направления деятельности:</w:t>
      </w:r>
    </w:p>
    <w:p w:rsidR="00C416DF" w:rsidRPr="00C416DF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</w:t>
      </w:r>
      <w:r w:rsidR="00C416DF" w:rsidRPr="00C416DF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методическое направление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координация действий и нормативно-методическое обеспечение всех участников образовательного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 по вопросам сохранения, укрепления здоровья, формирования ценностно-мотивационных установок здорового образа жизни.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proofErr w:type="gram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деятельности достигается посредством: четкого распределения функционала педагогических работников; регламентации деятельности специалистов при поступлении в образовательную организации ребенка с ОВЗ, переводе обучающегося с основной на адаптированную образовательную программу,  реализации индивидуального образовательного маршрута и выполнении рекомендаций территориальной ПМПК;   организации постоянно-действующего семинара по актуальным проблемам инклюзивного образования; организации 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и т.д.</w:t>
      </w:r>
      <w:proofErr w:type="gramEnd"/>
    </w:p>
    <w:p w:rsidR="00C416DF" w:rsidRPr="00C416DF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Рациональная организация и содержание учебно-воспитательного процесса. Данное направление включает в себя следующее: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3A4174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оптимального расписания дополнительных индивидуальных, групповых уроков и занятий по предметам учебного плана.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3A4174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технологии психолого-педагогического сопровождения учебной деятельности учащихся группы риска «Индивидуальный маршрут».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3A4174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контроль соблюдения санитарных норм, предъявляемых к организации образовательного процесса (объем учебной нагрузки, требования к двигательной активности учащихся, соблюдение режима использования ТСО, контроль организации питания и т.д.).</w:t>
      </w:r>
    </w:p>
    <w:p w:rsidR="00C416DF" w:rsidRPr="00C416DF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Социальное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основной акцент делает на  формировании ценностно-мотивационных установок  на здоровый образ жизни, создании условий, способствующих расширению поля социальной деятельности детей с ограниченными возможностями здоровья и их дальнейшей профессиональной ориентации.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классных часов по правилам дорожного движения.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адаптации </w:t>
      </w:r>
      <w:proofErr w:type="gram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школьной жизни «Я – первоклассник».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детей с ограниченными возможностями здоровья в систему предметных олимпиад, ученических, творческих конкурсов школьного, районного, городского уровней.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«Мы разные, но мы едины» (100% участие учащихся с ОВЗ в общешкольных мероприятиях).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взаимодействие с учреждениями города по вопросам информационно-просветительской деятельности, профессиональной ориентации детей с ограниченными возможностями здоровья, социального сопровождения семей, профилактики употребления ПАВ.</w:t>
      </w:r>
    </w:p>
    <w:p w:rsidR="00C416DF" w:rsidRPr="00C416DF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416DF"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Физкультурно-оздоровительная работа.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проведение индивидуальных и групповых занятий по </w:t>
      </w:r>
      <w:r w:rsidR="003A4174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</w:t>
      </w:r>
      <w:r w:rsidR="003A4174"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6DF" w:rsidRPr="00C416DF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16DF" w:rsidRPr="00C416D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Включает в себя контроль состояния территории, здания и помещений в соответствии с требованиями санитарных правил. Обеспечение «универсальной </w:t>
      </w:r>
      <w:proofErr w:type="spellStart"/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среды», 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обеспеченности современными средствами, системами, оборудованием, соответствующим образовательным потребностям детей.  В условиях ограниченного объема бюджетного финансирования, необходимо: экономное и рациональное использование бюджетных средств; повышение ответственности и заинтересованности педагогического сообщества в облагораживании учебных помещений (обеспечение порядка  в учебных помещениях, формирование отношения к каждому учебному предмету как элементу образовательной среды, оформление выставок творческих работ обучающихся, тематических выставок  и пр.)</w:t>
      </w:r>
      <w:proofErr w:type="gramStart"/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  дополнительных ресурсов путем участия в конкурсах и грантах,  развития социального партнерства. </w:t>
      </w:r>
    </w:p>
    <w:p w:rsidR="00C416DF" w:rsidRPr="00C416DF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416DF" w:rsidRPr="00C416DF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         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Монито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</w:t>
      </w:r>
      <w:r w:rsidR="00C416DF" w:rsidRPr="00C4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мониторинг</w:t>
      </w:r>
    </w:p>
    <w:p w:rsidR="00C416DF" w:rsidRPr="00C416DF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классе компенсирующей направленности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учащихся с </w:t>
      </w:r>
      <w:r w:rsidR="00622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реализуется программа «Здоровье», направленная на сохранение и улучшение соматического и нервно-психического статуса ученика в условиях </w:t>
      </w:r>
      <w:proofErr w:type="gramStart"/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</w:t>
      </w:r>
      <w:r w:rsidRPr="003A41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C416DF"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педагогический коллектив в работу по формированию здорового образа жизни.                       </w:t>
      </w:r>
    </w:p>
    <w:p w:rsidR="003A4174" w:rsidRPr="003A4174" w:rsidRDefault="003A4174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sz w:val="17"/>
          <w:szCs w:val="17"/>
          <w:lang w:eastAsia="ru-RU"/>
        </w:rPr>
      </w:pPr>
    </w:p>
    <w:p w:rsidR="00C416DF" w:rsidRPr="00C416DF" w:rsidRDefault="006229E2" w:rsidP="00C416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C416DF"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Инклюзивное образование: проблемы и перспективы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Инклюзия является мощным ресурсом для школы.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наш опыт, можно сказать, что качественно выстроенная модель инклюзии создает психологически комфортную и безопасную среду для всех учеников школы. Возрастает профессионализм учителей в работе с разными группами детей. Инклюзивная школа предполагает наличие сильной высокопрофессиональной службы психолого-педагогического сопровождения, которая должна обеспечивать поддержку всех участников образовательного процесса: учеников, учителей, родителей, администрацию школы. В этом случае и ученики, и учителя чувствуют себя комфортно и защищено, не стремятся уйти, чувствуя, что потребности сильных учителей и учеников не менее значимы для школы.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школе особых детей создает ситуацию необходимости участия в составе школьной команды специалистов различных направлений коррекционно-развивающей работы. Эти специалисты являются мощным ресурсом помощи учителям в работе со всеми детьми.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Инклюзивная образовательная среда делает необходимым формирование у учителя класса новых компетенций: необходимо уметь применять в своей работе различные педагогические технологии, структурированное обучение, дифференцированный подход, 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многое другое. Специалисты психолого-педагогической поддержки – психолог, </w:t>
      </w:r>
      <w:r w:rsidR="00622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дефектолог, логопед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сформировать эти важные компетенц</w:t>
      </w:r>
      <w:proofErr w:type="gram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чителей инклюзивных классов.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значение инклюзии для всех детей трудно переоценить. Если рассматривать школьную жизнь не как подготовку к будущему, а как самостоятельный самоценный этап жизни, то возможность для особого </w:t>
      </w: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прожить этот этап так же ярко и эмоционально насыщенно не менее значима, чем у любого другого ученика. И реальная, настоящая инклюзия может это обеспечить. Если для особого ребенка ситуация обучения в сообществе нормативных сверстников является мощным фактором формирования социальных компетенций, то для остальных детей ситуация совместного обучения с особыми детьми также у них принимающее отношение к людям, отличающимся от них, учит цивилизованно жить в ситуации человеческого разнообразия и многообразия.</w:t>
      </w:r>
    </w:p>
    <w:p w:rsidR="00C416DF" w:rsidRPr="00C416DF" w:rsidRDefault="00C416DF" w:rsidP="00C416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при реализации Модели инклюзивного образования: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Требуется высокопрофессиональный специалист «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тьютор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мнение которого должно учитываться и учителем, и завучем при организации образовательной среды для ребенка с ОВЗ, он должен обладать знаниями в области педагогики, психологии, дефектологии, а также аналитическим складом ума, чтобы понять, какие именно ресурсы необходимо привлекать по мере необходимости.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2.Следует признать, что для детей с ОВЗ необходимы не только специальные условия и дидактические материалы, но и возможность дополнительного обучения с учителем в индивидуальном режиме, в </w:t>
      </w:r>
      <w:proofErr w:type="spell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трех человек вне класса. Отсутствие же финансового механизма оплаты педагогических часов подобного формата </w:t>
      </w:r>
      <w:proofErr w:type="gramStart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предметам или учебным темам представляет, на наш взгляд, значительную трудность в инклюзивной практике. 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сегодняшний день, одна из немногих комплексно (организационно и документально) форм обучения для детей с ОВЗ – обучение на дому, в том числе в условиях школы, часто обусловлена причинами противоположными основам инклюзии и здесь мы встречаемся с проблемой: создание так называемой «условий инклюзии». Другим фактором, ограничивающим возможности инклюзии для данных категорий детей-инвалидов, является жесткие рамки Учебного плана</w:t>
      </w:r>
      <w:r w:rsidR="0062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229E2" w:rsidRPr="006229E2" w:rsidRDefault="006229E2" w:rsidP="006229E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  <w:u w:val="single"/>
        </w:rPr>
      </w:pPr>
      <w:r w:rsidRPr="006229E2">
        <w:rPr>
          <w:b/>
          <w:sz w:val="28"/>
          <w:szCs w:val="28"/>
          <w:u w:val="single"/>
        </w:rPr>
        <w:t>Заключение.</w:t>
      </w:r>
    </w:p>
    <w:p w:rsidR="006229E2" w:rsidRPr="003A4174" w:rsidRDefault="00C416DF" w:rsidP="006229E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C416DF">
        <w:rPr>
          <w:rFonts w:ascii="Arial" w:hAnsi="Arial" w:cs="Arial"/>
          <w:sz w:val="28"/>
          <w:szCs w:val="28"/>
        </w:rPr>
        <w:t> </w:t>
      </w:r>
      <w:r w:rsidR="006229E2" w:rsidRPr="003A4174">
        <w:rPr>
          <w:rStyle w:val="c3"/>
          <w:sz w:val="28"/>
          <w:szCs w:val="28"/>
        </w:rPr>
        <w:t>В последнее время все больше предлагается инновационных подходов и моделей к обучению и воспитанию детей с особыми образовательными потребностями. Независимо от социального положения, расовой или конфессиональной принадлежности,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образования.</w:t>
      </w:r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3A4174">
        <w:rPr>
          <w:rStyle w:val="c3"/>
          <w:sz w:val="28"/>
          <w:szCs w:val="28"/>
        </w:rPr>
        <w:t>На сегодняшний день проблема развития инклюзивного образования в России находится под пристальным вниманием не только родителей и педагогических сообществ, но и всей общественности. Как уже было упомянуто в данной работе, это связано со спецификой методик и неподготовленностью кадров, нехваткой специалистов.</w:t>
      </w:r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3A4174">
        <w:rPr>
          <w:rStyle w:val="c3"/>
          <w:sz w:val="28"/>
          <w:szCs w:val="28"/>
        </w:rPr>
        <w:t xml:space="preserve">Практика показывает, что развитие инклюзивного образования – процесс сложный, многогранный, затрагивающий научные, </w:t>
      </w:r>
      <w:r w:rsidRPr="003A4174">
        <w:rPr>
          <w:rStyle w:val="c3"/>
          <w:sz w:val="28"/>
          <w:szCs w:val="28"/>
        </w:rPr>
        <w:lastRenderedPageBreak/>
        <w:t>методологические и административные ресурсы. Педагоги и администрация образовательных учреждений, принявшие идею инклюзии, особенно остро нуждаются в помощи по организации педагогического процесса, отработке механизма взаимодействия между всеми участниками образовательного процесса, где центральной фигурой является ребенок. Инклюзивное пространство подразумевает открытость и доступность не только для детей, но и для взрослых.</w:t>
      </w:r>
    </w:p>
    <w:p w:rsidR="006229E2" w:rsidRPr="003A4174" w:rsidRDefault="006229E2" w:rsidP="006229E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3A4174">
        <w:rPr>
          <w:rStyle w:val="c3"/>
          <w:sz w:val="28"/>
          <w:szCs w:val="28"/>
        </w:rPr>
        <w:t>В заключении следует отметить, что проблеме обучения детей с ограниченными возможностями здоровья государству следует уделять больше внимания, т.к. эти дети должны иметь равные права со здоровыми детьми, ведь среди них так же есть способные, талантливые, одаренные дети. И одной из важных задач государства в целом и общества в частности помочь им «влиться» в общественную жизнь.</w:t>
      </w:r>
    </w:p>
    <w:p w:rsidR="006229E2" w:rsidRPr="003A4174" w:rsidRDefault="006229E2" w:rsidP="0062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229E2" w:rsidRPr="003A4174" w:rsidRDefault="006229E2" w:rsidP="0062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C416DF" w:rsidRPr="00C416DF" w:rsidRDefault="00C416DF" w:rsidP="00C41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C416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83961" w:rsidRPr="003A4174" w:rsidRDefault="00983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174" w:rsidRPr="003A4174" w:rsidRDefault="003A4174"/>
    <w:sectPr w:rsidR="003A4174" w:rsidRPr="003A4174" w:rsidSect="0098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160D5"/>
    <w:multiLevelType w:val="hybridMultilevel"/>
    <w:tmpl w:val="22A0AC2E"/>
    <w:lvl w:ilvl="0" w:tplc="73AAA10E">
      <w:start w:val="1"/>
      <w:numFmt w:val="decimal"/>
      <w:lvlText w:val="%1."/>
      <w:lvlJc w:val="left"/>
      <w:pPr>
        <w:ind w:left="792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DF"/>
    <w:rsid w:val="00211656"/>
    <w:rsid w:val="003A4174"/>
    <w:rsid w:val="006229E2"/>
    <w:rsid w:val="00705E1F"/>
    <w:rsid w:val="008C782C"/>
    <w:rsid w:val="00983961"/>
    <w:rsid w:val="00C416DF"/>
    <w:rsid w:val="00E0323F"/>
    <w:rsid w:val="00E4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61"/>
  </w:style>
  <w:style w:type="paragraph" w:styleId="1">
    <w:name w:val="heading 1"/>
    <w:basedOn w:val="a"/>
    <w:link w:val="10"/>
    <w:uiPriority w:val="9"/>
    <w:qFormat/>
    <w:rsid w:val="00705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416DF"/>
  </w:style>
  <w:style w:type="character" w:customStyle="1" w:styleId="c3">
    <w:name w:val="c3"/>
    <w:basedOn w:val="a0"/>
    <w:rsid w:val="00C416DF"/>
  </w:style>
  <w:style w:type="character" w:customStyle="1" w:styleId="c18">
    <w:name w:val="c18"/>
    <w:basedOn w:val="a0"/>
    <w:rsid w:val="00C416DF"/>
  </w:style>
  <w:style w:type="character" w:customStyle="1" w:styleId="c9">
    <w:name w:val="c9"/>
    <w:basedOn w:val="a0"/>
    <w:rsid w:val="00C416DF"/>
  </w:style>
  <w:style w:type="character" w:customStyle="1" w:styleId="c10">
    <w:name w:val="c10"/>
    <w:basedOn w:val="a0"/>
    <w:rsid w:val="00C416DF"/>
  </w:style>
  <w:style w:type="paragraph" w:styleId="a3">
    <w:name w:val="No Spacing"/>
    <w:basedOn w:val="a"/>
    <w:uiPriority w:val="1"/>
    <w:qFormat/>
    <w:rsid w:val="00C4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4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416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6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2024-03-05T07:39:00Z</dcterms:created>
  <dcterms:modified xsi:type="dcterms:W3CDTF">2024-03-05T08:38:00Z</dcterms:modified>
</cp:coreProperties>
</file>